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AD" w:rsidRDefault="00987CAD" w:rsidP="007F41D7">
      <w:r>
        <w:t>21</w:t>
      </w:r>
      <w:r w:rsidRPr="007F41D7">
        <w:rPr>
          <w:vertAlign w:val="superscript"/>
        </w:rPr>
        <w:t>st</w:t>
      </w:r>
      <w:r>
        <w:t xml:space="preserve"> Century Rationale</w:t>
      </w:r>
    </w:p>
    <w:p w:rsidR="00987CAD" w:rsidRDefault="00987CAD" w:rsidP="007F41D7">
      <w:r>
        <w:t>Strategic Options</w:t>
      </w:r>
    </w:p>
    <w:p w:rsidR="00987CAD" w:rsidRDefault="00987CAD" w:rsidP="007F41D7"/>
    <w:p w:rsidR="00987CAD" w:rsidRDefault="00987CAD" w:rsidP="007F41D7"/>
    <w:p w:rsidR="00987CAD" w:rsidRDefault="00987CAD" w:rsidP="007F41D7">
      <w:r>
        <w:t xml:space="preserve">Marketing/Reform Strategies:  provides coherence for SPI’s priorities: cc, assessments, </w:t>
      </w:r>
      <w:proofErr w:type="spellStart"/>
      <w:r>
        <w:t>cte</w:t>
      </w:r>
      <w:proofErr w:type="spellEnd"/>
      <w:r>
        <w:t>, whole child, arts/creativity, community schools, dropout preventions</w:t>
      </w:r>
    </w:p>
    <w:p w:rsidR="00987CAD" w:rsidRDefault="00987CAD" w:rsidP="007F41D7">
      <w:r>
        <w:tab/>
        <w:t>Communications Campaign</w:t>
      </w:r>
    </w:p>
    <w:p w:rsidR="00987CAD" w:rsidRDefault="00987CAD" w:rsidP="007F41D7">
      <w:r>
        <w:tab/>
        <w:t>Professional Develop</w:t>
      </w:r>
      <w:r w:rsidR="008E718A">
        <w:t>m</w:t>
      </w:r>
      <w:r>
        <w:t>ent Resources –Brokers of Excellence</w:t>
      </w:r>
    </w:p>
    <w:p w:rsidR="00987CAD" w:rsidRDefault="00987CAD" w:rsidP="007F41D7"/>
    <w:p w:rsidR="00987CAD" w:rsidRDefault="00987CAD" w:rsidP="007F41D7">
      <w:r>
        <w:t>Tool for insuring priorities are comprehensive and promote deep learning by using 21</w:t>
      </w:r>
      <w:r w:rsidRPr="007F41D7">
        <w:rPr>
          <w:vertAlign w:val="superscript"/>
        </w:rPr>
        <w:t>st</w:t>
      </w:r>
      <w:r>
        <w:t xml:space="preserve"> century framework</w:t>
      </w:r>
    </w:p>
    <w:p w:rsidR="00987CAD" w:rsidRDefault="00987CAD" w:rsidP="007F41D7">
      <w:r>
        <w:tab/>
        <w:t xml:space="preserve">Apply to standards and curricula frameworks </w:t>
      </w:r>
    </w:p>
    <w:p w:rsidR="00987CAD" w:rsidRDefault="00987CAD" w:rsidP="007F41D7">
      <w:r>
        <w:tab/>
        <w:t>Apply to Teacher Quality</w:t>
      </w:r>
    </w:p>
    <w:p w:rsidR="00987CAD" w:rsidRDefault="00987CAD" w:rsidP="007F41D7">
      <w:r>
        <w:tab/>
        <w:t>Dropout Prevention and support services</w:t>
      </w:r>
    </w:p>
    <w:p w:rsidR="00987CAD" w:rsidRDefault="00987CAD" w:rsidP="007F41D7"/>
    <w:p w:rsidR="00987CAD" w:rsidRDefault="00987CAD" w:rsidP="007F41D7">
      <w:r>
        <w:t xml:space="preserve">Apply outside experts </w:t>
      </w:r>
    </w:p>
    <w:p w:rsidR="00987CAD" w:rsidRDefault="00987CAD" w:rsidP="007F41D7">
      <w:r>
        <w:tab/>
        <w:t>P-21 office/speakers</w:t>
      </w:r>
    </w:p>
    <w:p w:rsidR="00987CAD" w:rsidRDefault="00987CAD" w:rsidP="007F41D7">
      <w:r>
        <w:tab/>
        <w:t>Other P-21 States</w:t>
      </w:r>
    </w:p>
    <w:p w:rsidR="00987CAD" w:rsidRDefault="00987CAD" w:rsidP="007F41D7">
      <w:r>
        <w:tab/>
        <w:t>In-state Business/Ed leaders</w:t>
      </w:r>
      <w:bookmarkStart w:id="0" w:name="_GoBack"/>
      <w:bookmarkEnd w:id="0"/>
    </w:p>
    <w:p w:rsidR="00987CAD" w:rsidRDefault="00987CAD" w:rsidP="007F41D7">
      <w:r>
        <w:tab/>
        <w:t>Fund Development</w:t>
      </w:r>
    </w:p>
    <w:p w:rsidR="00987CAD" w:rsidRDefault="00987CAD" w:rsidP="007F41D7"/>
    <w:p w:rsidR="00987CAD" w:rsidRDefault="00987CAD" w:rsidP="007F41D7">
      <w:r>
        <w:t>Rally Business Support</w:t>
      </w:r>
    </w:p>
    <w:p w:rsidR="00987CAD" w:rsidRDefault="00987CAD" w:rsidP="007F41D7">
      <w:r>
        <w:tab/>
        <w:t>“</w:t>
      </w:r>
      <w:proofErr w:type="gramStart"/>
      <w:r>
        <w:t>advisory</w:t>
      </w:r>
      <w:proofErr w:type="gramEnd"/>
      <w:r>
        <w:t>” structure</w:t>
      </w:r>
    </w:p>
    <w:p w:rsidR="00987CAD" w:rsidRDefault="00987CAD" w:rsidP="007F41D7">
      <w:r>
        <w:tab/>
        <w:t>State/Regional/Local</w:t>
      </w:r>
    </w:p>
    <w:p w:rsidR="00987CAD" w:rsidRDefault="00987CAD" w:rsidP="007F41D7">
      <w:r>
        <w:tab/>
      </w:r>
    </w:p>
    <w:p w:rsidR="00987CAD" w:rsidRDefault="00987CAD" w:rsidP="007F41D7">
      <w:r>
        <w:t>Help drive state-level collaboration</w:t>
      </w:r>
    </w:p>
    <w:p w:rsidR="00987CAD" w:rsidRDefault="00987CAD" w:rsidP="007F41D7">
      <w:r>
        <w:tab/>
        <w:t>Other Ed Segments, Workforce Development, Economic Development</w:t>
      </w:r>
    </w:p>
    <w:p w:rsidR="00987CAD" w:rsidRDefault="00987CAD" w:rsidP="007F41D7">
      <w:r>
        <w:tab/>
        <w:t xml:space="preserve">Other children/youth advocates – Children Now, Fight Crime-Invest in Kids, </w:t>
      </w:r>
    </w:p>
    <w:p w:rsidR="00987CAD" w:rsidRDefault="00987CAD" w:rsidP="007F41D7"/>
    <w:p w:rsidR="00987CAD" w:rsidRDefault="00987CAD" w:rsidP="007F41D7">
      <w:r>
        <w:t>Help provide resources for regional/local mobilization campaigns</w:t>
      </w:r>
    </w:p>
    <w:p w:rsidR="00987CAD" w:rsidRDefault="00987CAD" w:rsidP="007F41D7">
      <w:r>
        <w:tab/>
        <w:t>State model – Regional/local model</w:t>
      </w:r>
    </w:p>
    <w:p w:rsidR="00987CAD" w:rsidRDefault="00987CAD" w:rsidP="007F41D7"/>
    <w:p w:rsidR="00987CAD" w:rsidRDefault="00987CAD" w:rsidP="007F41D7">
      <w:r>
        <w:t>Collaborate/Coordinate with other SPI Priorities</w:t>
      </w:r>
    </w:p>
    <w:p w:rsidR="00987CAD" w:rsidRDefault="00987CAD" w:rsidP="007F41D7">
      <w:r>
        <w:tab/>
      </w:r>
      <w:smartTag w:uri="urn:schemas-microsoft-com:office:smarttags" w:element="place">
        <w:smartTag w:uri="urn:schemas-microsoft-com:office:smarttags" w:element="PlaceName">
          <w:r>
            <w:t>Community</w:t>
          </w:r>
        </w:smartTag>
        <w:r>
          <w:t xml:space="preserve"> </w:t>
        </w:r>
        <w:smartTag w:uri="urn:schemas-microsoft-com:office:smarttags" w:element="PlaceType">
          <w:r>
            <w:t>Schools</w:t>
          </w:r>
        </w:smartTag>
      </w:smartTag>
      <w:r>
        <w:t>, Whole Child, Create, Dropout Prevention, others</w:t>
      </w:r>
    </w:p>
    <w:p w:rsidR="00987CAD" w:rsidRDefault="00987CAD" w:rsidP="007F41D7"/>
    <w:p w:rsidR="00987CAD" w:rsidRDefault="00987CAD" w:rsidP="007F41D7">
      <w:r>
        <w:tab/>
      </w:r>
    </w:p>
    <w:p w:rsidR="00987CAD" w:rsidRDefault="00987CAD" w:rsidP="007F41D7"/>
    <w:p w:rsidR="00987CAD" w:rsidRDefault="00987CAD" w:rsidP="007F41D7"/>
    <w:p w:rsidR="00987CAD" w:rsidRDefault="00987CAD" w:rsidP="007F41D7"/>
    <w:p w:rsidR="00987CAD" w:rsidRDefault="00987CAD" w:rsidP="007F41D7"/>
    <w:p w:rsidR="00987CAD" w:rsidRDefault="00987CAD" w:rsidP="007F41D7"/>
    <w:p w:rsidR="00987CAD" w:rsidRDefault="00987CAD" w:rsidP="007F41D7"/>
    <w:p w:rsidR="00987CAD" w:rsidRDefault="00987CAD" w:rsidP="007F41D7"/>
    <w:p w:rsidR="00987CAD" w:rsidRDefault="00987CAD" w:rsidP="007F41D7"/>
    <w:p w:rsidR="00987CAD" w:rsidRDefault="00987CAD" w:rsidP="007F41D7"/>
    <w:p w:rsidR="00987CAD" w:rsidRDefault="00987CAD" w:rsidP="007F41D7"/>
    <w:p w:rsidR="00987CAD" w:rsidRDefault="00987CAD" w:rsidP="007F41D7"/>
    <w:p w:rsidR="00987CAD" w:rsidRDefault="00987CAD" w:rsidP="007F41D7">
      <w:r>
        <w:t>Must Do’s</w:t>
      </w:r>
    </w:p>
    <w:p w:rsidR="00987CAD" w:rsidRDefault="00987CAD" w:rsidP="007F41D7"/>
    <w:p w:rsidR="00987CAD" w:rsidRDefault="00987CAD" w:rsidP="007F41D7">
      <w:r>
        <w:t>Internal and Partner Communications and Discussions</w:t>
      </w:r>
    </w:p>
    <w:p w:rsidR="00987CAD" w:rsidRDefault="00987CAD" w:rsidP="007F41D7"/>
    <w:p w:rsidR="00987CAD" w:rsidRDefault="00987CAD" w:rsidP="007F41D7">
      <w:r>
        <w:t>Announce Publicly</w:t>
      </w:r>
    </w:p>
    <w:p w:rsidR="00987CAD" w:rsidRDefault="00987CAD" w:rsidP="007F41D7">
      <w:r>
        <w:tab/>
        <w:t>National –coordinate with P-21 office</w:t>
      </w:r>
    </w:p>
    <w:p w:rsidR="00987CAD" w:rsidRDefault="00987CAD" w:rsidP="007F41D7">
      <w:r>
        <w:tab/>
        <w:t>CA communications strategy</w:t>
      </w:r>
    </w:p>
    <w:p w:rsidR="00987CAD" w:rsidRDefault="00987CAD" w:rsidP="007F41D7"/>
    <w:p w:rsidR="00987CAD" w:rsidRDefault="00987CAD" w:rsidP="007F41D7">
      <w:r>
        <w:t>Develop priority plan</w:t>
      </w:r>
    </w:p>
    <w:p w:rsidR="00987CAD" w:rsidRDefault="00987CAD" w:rsidP="007F41D7"/>
    <w:p w:rsidR="00987CAD" w:rsidRDefault="00987CAD" w:rsidP="007F41D7">
      <w:r>
        <w:t>Develop operations plan</w:t>
      </w:r>
    </w:p>
    <w:p w:rsidR="00987CAD" w:rsidRDefault="00987CAD" w:rsidP="007F41D7"/>
    <w:p w:rsidR="00987CAD" w:rsidRDefault="00987CAD" w:rsidP="007F41D7">
      <w:r>
        <w:t>Participate in National States Network</w:t>
      </w:r>
    </w:p>
    <w:p w:rsidR="00987CAD" w:rsidRDefault="00987CAD" w:rsidP="007F41D7">
      <w:r>
        <w:tab/>
        <w:t>National Meetings, Monthly Phone Calls</w:t>
      </w:r>
    </w:p>
    <w:p w:rsidR="00987CAD" w:rsidRDefault="00987CAD" w:rsidP="007F41D7"/>
    <w:p w:rsidR="00987CAD" w:rsidRPr="007F41D7" w:rsidRDefault="00987CAD" w:rsidP="007F41D7"/>
    <w:sectPr w:rsidR="00987CAD" w:rsidRPr="007F41D7" w:rsidSect="00115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1D7"/>
    <w:rsid w:val="00115CB4"/>
    <w:rsid w:val="00141A41"/>
    <w:rsid w:val="002138D2"/>
    <w:rsid w:val="00413F5C"/>
    <w:rsid w:val="004830EE"/>
    <w:rsid w:val="005D5386"/>
    <w:rsid w:val="007F41D7"/>
    <w:rsid w:val="008E718A"/>
    <w:rsid w:val="00987CAD"/>
    <w:rsid w:val="00C34010"/>
    <w:rsid w:val="00E4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38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CDE2</cp:lastModifiedBy>
  <cp:revision>4</cp:revision>
  <cp:lastPrinted>2013-07-16T22:49:00Z</cp:lastPrinted>
  <dcterms:created xsi:type="dcterms:W3CDTF">2013-01-21T22:37:00Z</dcterms:created>
  <dcterms:modified xsi:type="dcterms:W3CDTF">2013-07-16T22:49:00Z</dcterms:modified>
</cp:coreProperties>
</file>